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24E" w:rsidRPr="000B2054" w:rsidRDefault="001B024E" w:rsidP="001B02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1A1A1A"/>
          <w:u w:val="single"/>
        </w:rPr>
      </w:pPr>
      <w:bookmarkStart w:id="0" w:name="_GoBack"/>
      <w:bookmarkEnd w:id="0"/>
      <w:r w:rsidRPr="000B2054">
        <w:rPr>
          <w:rFonts w:ascii="Arial" w:hAnsi="Arial" w:cs="Arial"/>
          <w:b/>
          <w:bCs/>
          <w:color w:val="1A1A1A"/>
          <w:u w:val="single"/>
        </w:rPr>
        <w:t>Trauma Category Criteria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Arial" w:hAnsi="Arial" w:cs="Arial"/>
          <w:b/>
          <w:bCs/>
          <w:color w:val="1A1A1A"/>
          <w:u w:val="single" w:color="1A1A1A"/>
        </w:rPr>
        <w:t>Category I Trauma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Arial" w:hAnsi="Arial" w:cs="Arial"/>
          <w:color w:val="1A1A1A"/>
          <w:u w:color="1A1A1A"/>
        </w:rPr>
        <w:t>Trauma Alert Required.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Arial" w:hAnsi="Arial" w:cs="Arial"/>
          <w:color w:val="1A1A1A"/>
          <w:u w:color="1A1A1A"/>
        </w:rPr>
        <w:t> 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Compromised/uncontrolled airway, intubated, severe maxillofacial injuries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Inability to oxygenate/ventilate, unstable chest injuries to include: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Flail chest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proofErr w:type="spellStart"/>
      <w:r w:rsidRPr="000B2054">
        <w:rPr>
          <w:rFonts w:ascii="Arial" w:hAnsi="Arial" w:cs="Arial"/>
          <w:color w:val="1A1A1A"/>
          <w:u w:color="1A1A1A"/>
        </w:rPr>
        <w:t>Hemo</w:t>
      </w:r>
      <w:proofErr w:type="spellEnd"/>
      <w:r w:rsidRPr="000B2054">
        <w:rPr>
          <w:rFonts w:ascii="Arial" w:hAnsi="Arial" w:cs="Arial"/>
          <w:color w:val="1A1A1A"/>
          <w:u w:color="1A1A1A"/>
        </w:rPr>
        <w:t>/pneumothorax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Known or suspected pericardial tamponade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Known or suspected ruptured diaphragm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Clinical signs of shock, hypotension BP &lt; 90 mmHg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Major vascular injury, uncontrolled hemorrhage, inter-hospital transports receiving PRBCs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Coma or neuro deficit (GCS &lt; 8, posturing or lateralizing signs)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Traumatic paralysis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Combined Major System Injury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 xml:space="preserve">Gunshot/Stab wounds of neck, chest, </w:t>
      </w:r>
      <w:proofErr w:type="gramStart"/>
      <w:r w:rsidRPr="000B2054">
        <w:rPr>
          <w:rFonts w:ascii="Arial" w:hAnsi="Arial" w:cs="Arial"/>
          <w:color w:val="1A1A1A"/>
          <w:u w:color="1A1A1A"/>
        </w:rPr>
        <w:t>abdomen</w:t>
      </w:r>
      <w:proofErr w:type="gramEnd"/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Open pelvic fractures/major traumatic amputation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Second or third trimester pregnancy- significant trauma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High voltage electrical injuries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Emergency physician discretion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Arial" w:hAnsi="Arial" w:cs="Arial"/>
          <w:b/>
          <w:bCs/>
          <w:color w:val="1A1A1A"/>
          <w:u w:color="1A1A1A"/>
        </w:rPr>
        <w:t> 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Arial" w:hAnsi="Arial" w:cs="Arial"/>
          <w:b/>
          <w:bCs/>
          <w:color w:val="1A1A1A"/>
          <w:u w:val="single" w:color="1A1A1A"/>
        </w:rPr>
        <w:t>Category II Trauma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Arial" w:hAnsi="Arial" w:cs="Arial"/>
          <w:color w:val="1A1A1A"/>
          <w:u w:color="1A1A1A"/>
        </w:rPr>
        <w:t>Trauma Alert Required.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Arial" w:hAnsi="Arial" w:cs="Arial"/>
          <w:color w:val="1A1A1A"/>
          <w:u w:color="1A1A1A"/>
        </w:rPr>
        <w:t> 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Moderate injury (hemodynamically stable)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Stable blunt injury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proofErr w:type="gramStart"/>
      <w:r w:rsidRPr="000B2054">
        <w:rPr>
          <w:rFonts w:ascii="Arial" w:hAnsi="Arial" w:cs="Arial"/>
          <w:color w:val="1A1A1A"/>
          <w:u w:color="1A1A1A"/>
        </w:rPr>
        <w:t>Two</w:t>
      </w:r>
      <w:proofErr w:type="gramEnd"/>
      <w:r w:rsidRPr="000B2054">
        <w:rPr>
          <w:rFonts w:ascii="Arial" w:hAnsi="Arial" w:cs="Arial"/>
          <w:color w:val="1A1A1A"/>
          <w:u w:color="1A1A1A"/>
        </w:rPr>
        <w:t xml:space="preserve"> or more proximal long bone fractures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Burn with trauma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Major soft tissue injuries with stabilized bleeding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proofErr w:type="gramStart"/>
      <w:r w:rsidRPr="000B2054">
        <w:rPr>
          <w:rFonts w:ascii="Arial" w:hAnsi="Arial" w:cs="Arial"/>
          <w:color w:val="1A1A1A"/>
          <w:u w:color="1A1A1A"/>
        </w:rPr>
        <w:t>Multiple</w:t>
      </w:r>
      <w:proofErr w:type="gramEnd"/>
      <w:r w:rsidRPr="000B2054">
        <w:rPr>
          <w:rFonts w:ascii="Arial" w:hAnsi="Arial" w:cs="Arial"/>
          <w:color w:val="1A1A1A"/>
          <w:u w:color="1A1A1A"/>
        </w:rPr>
        <w:t xml:space="preserve"> rib fractures without flail segment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Blunt abdominal injury without hypotension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Altered level of consciousness</w:t>
      </w:r>
    </w:p>
    <w:p w:rsidR="001B024E" w:rsidRPr="000B2054" w:rsidRDefault="001B024E" w:rsidP="001B024E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proofErr w:type="gramStart"/>
      <w:r w:rsidRPr="000B2054">
        <w:rPr>
          <w:rFonts w:ascii="Arial" w:hAnsi="Arial" w:cs="Arial"/>
          <w:color w:val="1A1A1A"/>
          <w:u w:color="1A1A1A"/>
        </w:rPr>
        <w:t>Two</w:t>
      </w:r>
      <w:proofErr w:type="gramEnd"/>
      <w:r w:rsidRPr="000B2054">
        <w:rPr>
          <w:rFonts w:ascii="Arial" w:hAnsi="Arial" w:cs="Arial"/>
          <w:color w:val="1A1A1A"/>
          <w:u w:color="1A1A1A"/>
        </w:rPr>
        <w:t xml:space="preserve"> organ systems injured</w:t>
      </w:r>
    </w:p>
    <w:p w:rsidR="00C346AA" w:rsidRPr="000B2054" w:rsidRDefault="001B024E" w:rsidP="001B024E">
      <w:pPr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 w:rsidRPr="000B2054">
        <w:rPr>
          <w:rFonts w:ascii="Times New Roman" w:hAnsi="Times New Roman" w:cs="Times New Roman"/>
          <w:color w:val="1A1A1A"/>
          <w:u w:color="1A1A1A"/>
        </w:rPr>
        <w:t xml:space="preserve"> </w:t>
      </w:r>
      <w:r w:rsidRPr="000B2054">
        <w:rPr>
          <w:rFonts w:ascii="Arial" w:hAnsi="Arial" w:cs="Arial"/>
          <w:color w:val="1A1A1A"/>
          <w:u w:color="1A1A1A"/>
        </w:rPr>
        <w:t>Second or third trimester pregnancy involved in a traumatic event</w:t>
      </w:r>
    </w:p>
    <w:p w:rsidR="000B2054" w:rsidRPr="000B2054" w:rsidRDefault="000B2054" w:rsidP="001B024E">
      <w:pPr>
        <w:rPr>
          <w:rFonts w:ascii="Arial" w:hAnsi="Arial" w:cs="Arial"/>
          <w:color w:val="1A1A1A"/>
          <w:u w:color="1A1A1A"/>
        </w:rPr>
      </w:pPr>
    </w:p>
    <w:p w:rsidR="000B2054" w:rsidRDefault="000B2054" w:rsidP="001B024E">
      <w:pPr>
        <w:rPr>
          <w:rFonts w:ascii="Arial" w:hAnsi="Arial" w:cs="Arial"/>
          <w:b/>
          <w:color w:val="1A1A1A"/>
          <w:u w:val="single"/>
        </w:rPr>
      </w:pPr>
      <w:r w:rsidRPr="000B2054">
        <w:rPr>
          <w:rFonts w:ascii="Arial" w:hAnsi="Arial" w:cs="Arial"/>
          <w:b/>
          <w:color w:val="1A1A1A"/>
          <w:u w:val="single"/>
        </w:rPr>
        <w:t>Appropriate</w:t>
      </w:r>
      <w:r>
        <w:rPr>
          <w:rFonts w:ascii="Arial" w:hAnsi="Arial" w:cs="Arial"/>
          <w:b/>
          <w:color w:val="1A1A1A"/>
          <w:u w:val="single"/>
        </w:rPr>
        <w:t xml:space="preserve"> Trauma Consults—Transfers</w:t>
      </w:r>
    </w:p>
    <w:p w:rsidR="000B2054" w:rsidRDefault="000B2054" w:rsidP="001B024E">
      <w:pPr>
        <w:rPr>
          <w:rFonts w:ascii="Arial" w:hAnsi="Arial" w:cs="Arial"/>
          <w:b/>
          <w:color w:val="1A1A1A"/>
          <w:u w:val="single"/>
        </w:rPr>
      </w:pPr>
    </w:p>
    <w:p w:rsidR="000B2054" w:rsidRDefault="000B2054" w:rsidP="001B024E">
      <w:pPr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>
        <w:rPr>
          <w:rFonts w:ascii="Arial" w:hAnsi="Arial" w:cs="Arial"/>
          <w:color w:val="1A1A1A"/>
          <w:u w:color="1A1A1A"/>
        </w:rPr>
        <w:t>Traumatic Head Injuries (ICH) with baseline GCS (+/- anticoagulation)</w:t>
      </w:r>
    </w:p>
    <w:p w:rsidR="000B2054" w:rsidRDefault="000B2054" w:rsidP="001B024E">
      <w:pPr>
        <w:rPr>
          <w:rFonts w:ascii="Arial" w:hAnsi="Arial" w:cs="Arial"/>
          <w:color w:val="1A1A1A"/>
          <w:u w:color="1A1A1A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>
        <w:rPr>
          <w:rFonts w:ascii="Arial" w:hAnsi="Arial" w:cs="Arial"/>
          <w:color w:val="1A1A1A"/>
          <w:u w:color="1A1A1A"/>
        </w:rPr>
        <w:t xml:space="preserve">Primary Ortho/Spine without </w:t>
      </w:r>
      <w:r w:rsidR="008B370C">
        <w:rPr>
          <w:rFonts w:ascii="Arial" w:hAnsi="Arial" w:cs="Arial"/>
          <w:color w:val="1A1A1A"/>
          <w:u w:color="1A1A1A"/>
        </w:rPr>
        <w:t>vascular/</w:t>
      </w:r>
      <w:r>
        <w:rPr>
          <w:rFonts w:ascii="Arial" w:hAnsi="Arial" w:cs="Arial"/>
          <w:color w:val="1A1A1A"/>
          <w:u w:color="1A1A1A"/>
        </w:rPr>
        <w:t>neuro deficits</w:t>
      </w:r>
    </w:p>
    <w:p w:rsidR="000B2054" w:rsidRPr="000B2054" w:rsidRDefault="000B2054" w:rsidP="001B024E">
      <w:pPr>
        <w:rPr>
          <w:rFonts w:ascii="Arial" w:hAnsi="Arial" w:cs="Arial"/>
        </w:rPr>
      </w:pPr>
      <w:r w:rsidRPr="000B2054">
        <w:rPr>
          <w:rFonts w:ascii="Wingdings" w:hAnsi="Wingdings" w:cs="Wingdings"/>
          <w:color w:val="1A1A1A"/>
          <w:u w:color="1A1A1A"/>
        </w:rPr>
        <w:t></w:t>
      </w:r>
      <w:r>
        <w:rPr>
          <w:rFonts w:ascii="Arial" w:hAnsi="Arial" w:cs="Arial"/>
          <w:color w:val="1A1A1A"/>
          <w:u w:color="1A1A1A"/>
        </w:rPr>
        <w:t>Primary Max/Face</w:t>
      </w:r>
    </w:p>
    <w:sectPr w:rsidR="000B2054" w:rsidRPr="000B2054" w:rsidSect="00C346A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6E48E789-7CB2-491E-B1F6-44089FFA5951}"/>
    <w:docVar w:name="dgnword-eventsink" w:val="42861264"/>
  </w:docVars>
  <w:rsids>
    <w:rsidRoot w:val="001B024E"/>
    <w:rsid w:val="000B2054"/>
    <w:rsid w:val="001B024E"/>
    <w:rsid w:val="00362369"/>
    <w:rsid w:val="008B370C"/>
    <w:rsid w:val="00C3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1235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Premier Health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Bricking</dc:creator>
  <cp:lastModifiedBy>Keith Bricking</cp:lastModifiedBy>
  <cp:revision>2</cp:revision>
  <dcterms:created xsi:type="dcterms:W3CDTF">2016-06-27T12:23:00Z</dcterms:created>
  <dcterms:modified xsi:type="dcterms:W3CDTF">2016-06-27T12:23:00Z</dcterms:modified>
</cp:coreProperties>
</file>